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62" w:rsidRDefault="002E7438" w:rsidP="00E54222">
      <w:pPr>
        <w:rPr>
          <w:rFonts w:ascii="AvantGarde Bk BT" w:hAnsi="AvantGarde Bk BT"/>
        </w:rPr>
      </w:pPr>
      <w:r w:rsidRPr="005A2D62">
        <w:rPr>
          <w:rFonts w:ascii="AvantGarde Bk BT" w:hAnsi="AvantGarde Bk BT"/>
        </w:rPr>
        <w:t>WVHA Opio</w:t>
      </w:r>
      <w:r w:rsidR="005A2D62" w:rsidRPr="005A2D62">
        <w:rPr>
          <w:rFonts w:ascii="AvantGarde Bk BT" w:hAnsi="AvantGarde Bk BT"/>
        </w:rPr>
        <w:t>id</w:t>
      </w:r>
      <w:r w:rsidR="005A2D62">
        <w:rPr>
          <w:rFonts w:ascii="AvantGarde Bk BT" w:hAnsi="AvantGarde Bk BT"/>
        </w:rPr>
        <w:t xml:space="preserve"> Collaborative Monthly Webinar</w:t>
      </w:r>
    </w:p>
    <w:p w:rsidR="00E54222" w:rsidRPr="005A2D62" w:rsidRDefault="00E54222" w:rsidP="00E54222">
      <w:pPr>
        <w:rPr>
          <w:rFonts w:ascii="AvantGarde Bk BT" w:hAnsi="AvantGarde Bk BT"/>
        </w:rPr>
      </w:pPr>
      <w:r w:rsidRPr="005A2D62">
        <w:rPr>
          <w:rFonts w:ascii="AvantGarde Bk BT" w:hAnsi="AvantGarde Bk BT"/>
        </w:rPr>
        <w:t>Hospital-Based Recovery Coaches/Peer Navigators</w:t>
      </w:r>
    </w:p>
    <w:p w:rsidR="001168EF" w:rsidRPr="00FB1408" w:rsidRDefault="002E7438">
      <w:pPr>
        <w:rPr>
          <w:rFonts w:ascii="AvantGarde Bk BT" w:hAnsi="AvantGarde Bk BT"/>
        </w:rPr>
      </w:pPr>
      <w:r w:rsidRPr="00FB1408">
        <w:rPr>
          <w:rFonts w:ascii="AvantGarde Bk BT" w:hAnsi="AvantGarde Bk BT"/>
        </w:rPr>
        <w:t>September 11, 2018 1:00</w:t>
      </w:r>
      <w:r w:rsidR="00A85FBA" w:rsidRPr="00FB1408">
        <w:rPr>
          <w:rFonts w:ascii="AvantGarde Bk BT" w:hAnsi="AvantGarde Bk BT"/>
        </w:rPr>
        <w:t xml:space="preserve"> p.m.</w:t>
      </w:r>
      <w:r w:rsidRPr="00FB1408">
        <w:rPr>
          <w:rFonts w:ascii="AvantGarde Bk BT" w:hAnsi="AvantGarde Bk BT"/>
        </w:rPr>
        <w:t xml:space="preserve"> – 2:00</w:t>
      </w:r>
      <w:r w:rsidR="00A85FBA" w:rsidRPr="00FB1408">
        <w:rPr>
          <w:rFonts w:ascii="AvantGarde Bk BT" w:hAnsi="AvantGarde Bk BT"/>
        </w:rPr>
        <w:t xml:space="preserve"> p.m.</w:t>
      </w:r>
    </w:p>
    <w:p w:rsidR="00FB1408" w:rsidRPr="00FB1408" w:rsidRDefault="00FB1408" w:rsidP="00FB1408">
      <w:pPr>
        <w:framePr w:w="9076" w:h="1576" w:hRule="exact" w:hSpace="45" w:wrap="around" w:vAnchor="text" w:hAnchor="page" w:x="1021" w:y="77"/>
        <w:spacing w:line="300" w:lineRule="atLeast"/>
        <w:rPr>
          <w:rFonts w:ascii="AvantGarde Bk BT" w:hAnsi="AvantGarde Bk BT" w:cs="Arial"/>
          <w:sz w:val="23"/>
          <w:szCs w:val="23"/>
        </w:rPr>
      </w:pPr>
      <w:r w:rsidRPr="00FB1408">
        <w:rPr>
          <w:rFonts w:ascii="AvantGarde Bk BT" w:hAnsi="AvantGarde Bk BT" w:cs="Arial"/>
          <w:sz w:val="23"/>
          <w:szCs w:val="23"/>
        </w:rPr>
        <w:t>Meeting number (access code): 622 167 115</w:t>
      </w:r>
    </w:p>
    <w:p w:rsidR="001168EF" w:rsidRPr="00FB1408" w:rsidRDefault="00FB1408" w:rsidP="00FB1408">
      <w:pPr>
        <w:framePr w:w="9076" w:h="1576" w:hRule="exact" w:hSpace="45" w:wrap="around" w:vAnchor="text" w:hAnchor="page" w:x="1021" w:y="77"/>
        <w:spacing w:line="300" w:lineRule="atLeast"/>
        <w:rPr>
          <w:rFonts w:ascii="AvantGarde Bk BT" w:hAnsi="AvantGarde Bk BT" w:cs="Arial"/>
          <w:vanish/>
          <w:sz w:val="23"/>
          <w:szCs w:val="23"/>
        </w:rPr>
      </w:pPr>
      <w:r w:rsidRPr="00FB1408">
        <w:rPr>
          <w:rFonts w:ascii="AvantGarde Bk BT" w:hAnsi="AvantGarde Bk BT" w:cs="Arial"/>
          <w:sz w:val="23"/>
          <w:szCs w:val="23"/>
        </w:rPr>
        <w:t xml:space="preserve">Meeting password: WVHA123 </w:t>
      </w:r>
    </w:p>
    <w:tbl>
      <w:tblPr>
        <w:tblW w:w="0" w:type="dxa"/>
        <w:tblCellSpacing w:w="15" w:type="dxa"/>
        <w:tblLook w:val="04A0" w:firstRow="1" w:lastRow="0" w:firstColumn="1" w:lastColumn="0" w:noHBand="0" w:noVBand="1"/>
      </w:tblPr>
      <w:tblGrid>
        <w:gridCol w:w="2907"/>
        <w:gridCol w:w="3559"/>
      </w:tblGrid>
      <w:tr w:rsidR="001168EF" w:rsidRPr="00FB1408" w:rsidTr="001168E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12" w:space="0" w:color="048CBF"/>
                <w:left w:val="single" w:sz="12" w:space="0" w:color="048CBF"/>
                <w:bottom w:val="single" w:sz="12" w:space="0" w:color="048CBF"/>
                <w:right w:val="single" w:sz="12" w:space="0" w:color="048CBF"/>
              </w:tblBorders>
              <w:shd w:val="clear" w:color="auto" w:fill="048CB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2"/>
            </w:tblGrid>
            <w:tr w:rsidR="001168EF" w:rsidRPr="00FB1408" w:rsidTr="00FB140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48CBF"/>
                  <w:tcMar>
                    <w:top w:w="210" w:type="dxa"/>
                    <w:left w:w="300" w:type="dxa"/>
                    <w:bottom w:w="210" w:type="dxa"/>
                    <w:right w:w="300" w:type="dxa"/>
                  </w:tcMar>
                  <w:vAlign w:val="center"/>
                  <w:hideMark/>
                </w:tcPr>
                <w:p w:rsidR="001168EF" w:rsidRPr="00FB1408" w:rsidRDefault="001168EF" w:rsidP="00FB1408">
                  <w:pPr>
                    <w:framePr w:w="9076" w:h="1576" w:hRule="exact" w:hSpace="45" w:wrap="around" w:vAnchor="text" w:hAnchor="page" w:x="1021" w:y="77"/>
                    <w:spacing w:line="300" w:lineRule="atLeast"/>
                    <w:rPr>
                      <w:rFonts w:ascii="AvantGarde Bk BT" w:hAnsi="AvantGarde Bk BT" w:cs="Arial"/>
                      <w:color w:val="666666"/>
                      <w:sz w:val="23"/>
                      <w:szCs w:val="23"/>
                    </w:rPr>
                  </w:pPr>
                  <w:hyperlink r:id="rId4" w:history="1">
                    <w:r w:rsidRPr="00FB1408">
                      <w:rPr>
                        <w:rStyle w:val="Hyperlink"/>
                        <w:rFonts w:ascii="AvantGarde Bk BT" w:hAnsi="AvantGarde Bk BT"/>
                        <w:color w:val="FFFFFF"/>
                        <w:sz w:val="30"/>
                        <w:szCs w:val="30"/>
                      </w:rPr>
                      <w:t>Add to Calendar</w:t>
                    </w:r>
                  </w:hyperlink>
                </w:p>
              </w:tc>
            </w:tr>
          </w:tbl>
          <w:p w:rsidR="001168EF" w:rsidRPr="00FB1408" w:rsidRDefault="001168EF" w:rsidP="00FB1408">
            <w:pPr>
              <w:framePr w:w="9076" w:h="1576" w:hRule="exact" w:hSpace="45" w:wrap="around" w:vAnchor="text" w:hAnchor="page" w:x="1021" w:y="77"/>
              <w:rPr>
                <w:rFonts w:ascii="AvantGarde Bk BT" w:hAnsi="AvantGarde Bk BT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4"/>
            </w:tblGrid>
            <w:tr w:rsidR="001168EF" w:rsidRPr="00FB140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68EF" w:rsidRPr="00FB1408" w:rsidRDefault="001168EF" w:rsidP="00FB1408">
                  <w:pPr>
                    <w:framePr w:w="9076" w:h="1576" w:hRule="exact" w:hSpace="45" w:wrap="around" w:vAnchor="text" w:hAnchor="page" w:x="1021" w:y="77"/>
                    <w:spacing w:line="300" w:lineRule="atLeast"/>
                    <w:rPr>
                      <w:rFonts w:ascii="AvantGarde Bk BT" w:hAnsi="AvantGarde Bk BT" w:cs="Arial"/>
                      <w:color w:val="666666"/>
                      <w:sz w:val="23"/>
                      <w:szCs w:val="23"/>
                    </w:rPr>
                  </w:pPr>
                  <w:r w:rsidRPr="00FB1408">
                    <w:rPr>
                      <w:rFonts w:ascii="AvantGarde Bk BT" w:hAnsi="AvantGarde Bk BT" w:cs="Arial"/>
                      <w:color w:val="666666"/>
                      <w:sz w:val="23"/>
                      <w:szCs w:val="23"/>
                    </w:rPr>
                    <w:t xml:space="preserve">When it's time, </w:t>
                  </w:r>
                  <w:hyperlink r:id="rId5" w:history="1">
                    <w:r w:rsidRPr="00FB1408">
                      <w:rPr>
                        <w:rStyle w:val="Hyperlink"/>
                        <w:rFonts w:ascii="AvantGarde Bk BT" w:hAnsi="AvantGarde Bk BT"/>
                        <w:color w:val="00AFF9"/>
                      </w:rPr>
                      <w:t>join the meeting</w:t>
                    </w:r>
                  </w:hyperlink>
                  <w:r w:rsidRPr="00FB1408">
                    <w:rPr>
                      <w:rFonts w:ascii="AvantGarde Bk BT" w:hAnsi="AvantGarde Bk BT" w:cs="Arial"/>
                      <w:color w:val="666666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1168EF" w:rsidRPr="00FB1408" w:rsidRDefault="001168EF" w:rsidP="00FB1408">
            <w:pPr>
              <w:framePr w:w="9076" w:h="1576" w:hRule="exact" w:hSpace="45" w:wrap="around" w:vAnchor="text" w:hAnchor="page" w:x="1021" w:y="77"/>
              <w:rPr>
                <w:rFonts w:ascii="AvantGarde Bk BT" w:hAnsi="AvantGarde Bk BT" w:cs="Times New Roman"/>
                <w:sz w:val="20"/>
                <w:szCs w:val="20"/>
              </w:rPr>
            </w:pPr>
          </w:p>
        </w:tc>
      </w:tr>
    </w:tbl>
    <w:p w:rsidR="001168EF" w:rsidRDefault="001168EF" w:rsidP="00FB1408">
      <w:pPr>
        <w:framePr w:w="9076" w:h="1576" w:hRule="exact" w:hSpace="45" w:wrap="around" w:vAnchor="text" w:hAnchor="page" w:x="1021" w:y="77"/>
        <w:spacing w:line="300" w:lineRule="atLeast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1168EF" w:rsidTr="001168EF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8EF" w:rsidRDefault="001168EF" w:rsidP="00FB1408">
            <w:pPr>
              <w:framePr w:w="9076" w:h="1576" w:hRule="exact" w:hSpace="45" w:wrap="around" w:vAnchor="text" w:hAnchor="page" w:x="1021" w:y="77"/>
              <w:spacing w:line="300" w:lineRule="atLeast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1168EF" w:rsidRDefault="001168EF">
      <w:pPr>
        <w:rPr>
          <w:rFonts w:ascii="AvantGarde Bk BT" w:hAnsi="AvantGarde Bk BT"/>
          <w:b/>
        </w:rPr>
      </w:pPr>
    </w:p>
    <w:p w:rsidR="001168EF" w:rsidRDefault="001168EF">
      <w:pPr>
        <w:rPr>
          <w:rFonts w:ascii="AvantGarde Bk BT" w:hAnsi="AvantGarde Bk BT"/>
          <w:b/>
        </w:rPr>
      </w:pPr>
    </w:p>
    <w:p w:rsidR="00FB1408" w:rsidRDefault="00FB1408">
      <w:pPr>
        <w:rPr>
          <w:rFonts w:ascii="AvantGarde Bk BT" w:hAnsi="AvantGarde Bk BT"/>
          <w:b/>
        </w:rPr>
      </w:pPr>
    </w:p>
    <w:p w:rsidR="00FB1408" w:rsidRDefault="00FB1408">
      <w:pPr>
        <w:rPr>
          <w:rFonts w:ascii="AvantGarde Bk BT" w:hAnsi="AvantGarde Bk BT"/>
          <w:b/>
        </w:rPr>
      </w:pPr>
    </w:p>
    <w:p w:rsidR="00FB1408" w:rsidRDefault="00FB1408">
      <w:pPr>
        <w:rPr>
          <w:rFonts w:ascii="AvantGarde Bk BT" w:hAnsi="AvantGarde Bk BT"/>
          <w:b/>
        </w:rPr>
      </w:pPr>
    </w:p>
    <w:p w:rsidR="00F65E2A" w:rsidRPr="005A2D62" w:rsidRDefault="00F65E2A">
      <w:pPr>
        <w:rPr>
          <w:rFonts w:ascii="AvantGarde Bk BT" w:hAnsi="AvantGarde Bk BT"/>
          <w:b/>
        </w:rPr>
      </w:pPr>
      <w:r w:rsidRPr="005A2D62">
        <w:rPr>
          <w:rFonts w:ascii="AvantGarde Bk BT" w:hAnsi="AvantGarde Bk BT"/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570"/>
      </w:tblGrid>
      <w:tr w:rsidR="00F65E2A" w:rsidRPr="00E54222" w:rsidTr="00777D2E">
        <w:tc>
          <w:tcPr>
            <w:tcW w:w="2245" w:type="dxa"/>
          </w:tcPr>
          <w:p w:rsidR="00F65E2A" w:rsidRPr="00E54222" w:rsidRDefault="00F65E2A" w:rsidP="00F65E2A">
            <w:pPr>
              <w:rPr>
                <w:rFonts w:ascii="AvantGarde Bk BT" w:hAnsi="AvantGarde Bk BT"/>
              </w:rPr>
            </w:pPr>
            <w:r w:rsidRPr="00E54222">
              <w:rPr>
                <w:rFonts w:ascii="AvantGarde Bk BT" w:hAnsi="AvantGarde Bk BT"/>
              </w:rPr>
              <w:t>1:00 – 1:05</w:t>
            </w:r>
          </w:p>
        </w:tc>
        <w:tc>
          <w:tcPr>
            <w:tcW w:w="6570" w:type="dxa"/>
          </w:tcPr>
          <w:p w:rsidR="00F65E2A" w:rsidRPr="00E54222" w:rsidRDefault="00F65E2A" w:rsidP="00F65E2A">
            <w:pPr>
              <w:rPr>
                <w:rFonts w:ascii="AvantGarde Bk BT" w:hAnsi="AvantGarde Bk BT"/>
                <w:b/>
              </w:rPr>
            </w:pPr>
            <w:r w:rsidRPr="00E54222">
              <w:rPr>
                <w:rFonts w:ascii="AvantGarde Bk BT" w:hAnsi="AvantGarde Bk BT"/>
                <w:b/>
              </w:rPr>
              <w:t>Welcome and Roll Call</w:t>
            </w:r>
          </w:p>
          <w:p w:rsidR="00023E84" w:rsidRPr="00E54222" w:rsidRDefault="00023E84" w:rsidP="00F65E2A">
            <w:pPr>
              <w:rPr>
                <w:rFonts w:ascii="AvantGarde Bk BT" w:hAnsi="AvantGarde Bk BT"/>
                <w:b/>
              </w:rPr>
            </w:pPr>
          </w:p>
          <w:p w:rsidR="00F65E2A" w:rsidRPr="00E54222" w:rsidRDefault="00F65E2A" w:rsidP="00F65E2A">
            <w:pPr>
              <w:rPr>
                <w:rFonts w:ascii="AvantGarde Bk BT" w:hAnsi="AvantGarde Bk BT"/>
              </w:rPr>
            </w:pPr>
            <w:r w:rsidRPr="00E54222">
              <w:rPr>
                <w:rFonts w:ascii="AvantGarde Bk BT" w:hAnsi="AvantGarde Bk BT"/>
              </w:rPr>
              <w:t>Jim Kranz, WVHA</w:t>
            </w:r>
          </w:p>
          <w:p w:rsidR="00F65E2A" w:rsidRPr="00E54222" w:rsidRDefault="00F65E2A" w:rsidP="00F65E2A">
            <w:pPr>
              <w:rPr>
                <w:rFonts w:ascii="AvantGarde Bk BT" w:hAnsi="AvantGarde Bk BT"/>
              </w:rPr>
            </w:pPr>
            <w:r w:rsidRPr="00E54222">
              <w:rPr>
                <w:rFonts w:ascii="AvantGarde Bk BT" w:hAnsi="AvantGarde Bk BT"/>
              </w:rPr>
              <w:t>Hallie Morgan, WVHA</w:t>
            </w:r>
          </w:p>
          <w:p w:rsidR="00777D2E" w:rsidRPr="00E54222" w:rsidRDefault="00777D2E" w:rsidP="00F65E2A">
            <w:pPr>
              <w:rPr>
                <w:rFonts w:ascii="AvantGarde Bk BT" w:hAnsi="AvantGarde Bk BT"/>
              </w:rPr>
            </w:pPr>
          </w:p>
        </w:tc>
      </w:tr>
      <w:tr w:rsidR="00F65E2A" w:rsidRPr="00E54222" w:rsidTr="00777D2E">
        <w:tc>
          <w:tcPr>
            <w:tcW w:w="2245" w:type="dxa"/>
          </w:tcPr>
          <w:p w:rsidR="00F65E2A" w:rsidRPr="00E54222" w:rsidRDefault="00F65E2A" w:rsidP="00F65E2A">
            <w:pPr>
              <w:rPr>
                <w:rFonts w:ascii="AvantGarde Bk BT" w:hAnsi="AvantGarde Bk BT"/>
              </w:rPr>
            </w:pPr>
            <w:r w:rsidRPr="00E54222">
              <w:rPr>
                <w:rFonts w:ascii="AvantGarde Bk BT" w:hAnsi="AvantGarde Bk BT"/>
              </w:rPr>
              <w:t>1:05 – 1:20</w:t>
            </w:r>
          </w:p>
        </w:tc>
        <w:tc>
          <w:tcPr>
            <w:tcW w:w="6570" w:type="dxa"/>
          </w:tcPr>
          <w:p w:rsidR="00F65E2A" w:rsidRPr="00E54222" w:rsidRDefault="001D3631" w:rsidP="00F65E2A">
            <w:pPr>
              <w:rPr>
                <w:rFonts w:ascii="AvantGarde Bk BT" w:hAnsi="AvantGarde Bk BT"/>
                <w:b/>
              </w:rPr>
            </w:pPr>
            <w:r>
              <w:rPr>
                <w:rFonts w:ascii="AvantGarde Bk BT" w:hAnsi="AvantGarde Bk BT"/>
                <w:b/>
              </w:rPr>
              <w:t xml:space="preserve">WVU Medicine -- </w:t>
            </w:r>
            <w:r w:rsidR="00F65E2A" w:rsidRPr="00E54222">
              <w:rPr>
                <w:rFonts w:ascii="AvantGarde Bk BT" w:hAnsi="AvantGarde Bk BT"/>
                <w:b/>
              </w:rPr>
              <w:t xml:space="preserve">WV </w:t>
            </w:r>
            <w:r w:rsidR="00777D2E" w:rsidRPr="00E54222">
              <w:rPr>
                <w:rFonts w:ascii="AvantGarde Bk BT" w:hAnsi="AvantGarde Bk BT"/>
                <w:b/>
              </w:rPr>
              <w:t>PEERS</w:t>
            </w:r>
            <w:r w:rsidR="00F65E2A" w:rsidRPr="00E54222">
              <w:rPr>
                <w:rFonts w:ascii="AvantGarde Bk BT" w:hAnsi="AvantGarde Bk BT"/>
                <w:b/>
              </w:rPr>
              <w:t xml:space="preserve"> Initiative</w:t>
            </w:r>
          </w:p>
          <w:p w:rsidR="00023E84" w:rsidRPr="00E54222" w:rsidRDefault="00023E84" w:rsidP="00F65E2A">
            <w:pPr>
              <w:rPr>
                <w:rFonts w:ascii="AvantGarde Bk BT" w:hAnsi="AvantGarde Bk BT"/>
                <w:b/>
              </w:rPr>
            </w:pPr>
          </w:p>
          <w:p w:rsidR="00F65E2A" w:rsidRPr="00E54222" w:rsidRDefault="00777D2E" w:rsidP="00F65E2A">
            <w:pPr>
              <w:rPr>
                <w:rFonts w:ascii="AvantGarde Bk BT" w:hAnsi="AvantGarde Bk BT"/>
              </w:rPr>
            </w:pPr>
            <w:r w:rsidRPr="00E54222">
              <w:rPr>
                <w:rFonts w:ascii="AvantGarde Bk BT" w:hAnsi="AvantGarde Bk BT"/>
              </w:rPr>
              <w:t>Judith Fienberg</w:t>
            </w:r>
            <w:r w:rsidR="00023E84" w:rsidRPr="00E54222">
              <w:rPr>
                <w:rFonts w:ascii="AvantGarde Bk BT" w:hAnsi="AvantGarde Bk BT"/>
              </w:rPr>
              <w:t xml:space="preserve">. M.D. – Professor of Behavioral Medicine and Psychiatry and Professor of Medicine/Infectious Disease, WVU School of Medicine  </w:t>
            </w:r>
          </w:p>
          <w:p w:rsidR="00F65E2A" w:rsidRDefault="00F65E2A" w:rsidP="00F65E2A">
            <w:pPr>
              <w:rPr>
                <w:rFonts w:ascii="AvantGarde Bk BT" w:hAnsi="AvantGarde Bk BT"/>
              </w:rPr>
            </w:pPr>
            <w:r w:rsidRPr="00E54222">
              <w:rPr>
                <w:rFonts w:ascii="AvantGarde Bk BT" w:hAnsi="AvantGarde Bk BT"/>
              </w:rPr>
              <w:t xml:space="preserve">Jon Dower, </w:t>
            </w:r>
            <w:r w:rsidR="00777D2E" w:rsidRPr="00E54222">
              <w:rPr>
                <w:rFonts w:ascii="AvantGarde Bk BT" w:hAnsi="AvantGarde Bk BT"/>
              </w:rPr>
              <w:t xml:space="preserve">CIP – Director of Operations, Ascension Recovery Services </w:t>
            </w:r>
          </w:p>
          <w:p w:rsidR="00E54222" w:rsidRPr="00E54222" w:rsidRDefault="00E54222" w:rsidP="00F65E2A">
            <w:pPr>
              <w:rPr>
                <w:rFonts w:ascii="AvantGarde Bk BT" w:hAnsi="AvantGarde Bk BT"/>
              </w:rPr>
            </w:pPr>
          </w:p>
        </w:tc>
      </w:tr>
      <w:tr w:rsidR="00F65E2A" w:rsidRPr="00E54222" w:rsidTr="00777D2E">
        <w:tc>
          <w:tcPr>
            <w:tcW w:w="2245" w:type="dxa"/>
          </w:tcPr>
          <w:p w:rsidR="00F65E2A" w:rsidRPr="00E54222" w:rsidRDefault="00023E84" w:rsidP="00F65E2A">
            <w:pPr>
              <w:rPr>
                <w:rFonts w:ascii="AvantGarde Bk BT" w:hAnsi="AvantGarde Bk BT"/>
              </w:rPr>
            </w:pPr>
            <w:r w:rsidRPr="00E54222">
              <w:rPr>
                <w:rFonts w:ascii="AvantGarde Bk BT" w:hAnsi="AvantGarde Bk BT"/>
              </w:rPr>
              <w:t>1:20 – 1:35</w:t>
            </w:r>
          </w:p>
        </w:tc>
        <w:tc>
          <w:tcPr>
            <w:tcW w:w="6570" w:type="dxa"/>
          </w:tcPr>
          <w:p w:rsidR="00F65E2A" w:rsidRPr="00E54222" w:rsidRDefault="00E54222" w:rsidP="00F65E2A">
            <w:pPr>
              <w:rPr>
                <w:rFonts w:ascii="AvantGarde Bk BT" w:hAnsi="AvantGarde Bk BT"/>
                <w:b/>
              </w:rPr>
            </w:pPr>
            <w:r w:rsidRPr="00E54222">
              <w:rPr>
                <w:rFonts w:ascii="AvantGarde Bk BT" w:hAnsi="AvantGarde Bk BT"/>
                <w:b/>
              </w:rPr>
              <w:t>Charleston Area Medical Center</w:t>
            </w:r>
            <w:r w:rsidR="00023E84" w:rsidRPr="00E54222">
              <w:rPr>
                <w:rFonts w:ascii="AvantGarde Bk BT" w:hAnsi="AvantGarde Bk BT"/>
                <w:b/>
              </w:rPr>
              <w:t xml:space="preserve"> – Recovery Coaches in the Drug Free Moms and Babies Project</w:t>
            </w:r>
            <w:r>
              <w:rPr>
                <w:rFonts w:ascii="AvantGarde Bk BT" w:hAnsi="AvantGarde Bk BT"/>
                <w:b/>
              </w:rPr>
              <w:t xml:space="preserve"> and </w:t>
            </w:r>
            <w:r w:rsidR="00023E84" w:rsidRPr="00E54222">
              <w:rPr>
                <w:rFonts w:ascii="AvantGarde Bk BT" w:hAnsi="AvantGarde Bk BT"/>
                <w:b/>
              </w:rPr>
              <w:t>Emergency Department</w:t>
            </w:r>
            <w:r>
              <w:rPr>
                <w:rFonts w:ascii="AvantGarde Bk BT" w:hAnsi="AvantGarde Bk BT"/>
                <w:b/>
              </w:rPr>
              <w:t>s</w:t>
            </w:r>
            <w:r w:rsidR="00023E84" w:rsidRPr="00E54222">
              <w:rPr>
                <w:rFonts w:ascii="AvantGarde Bk BT" w:hAnsi="AvantGarde Bk BT"/>
                <w:b/>
              </w:rPr>
              <w:t xml:space="preserve"> </w:t>
            </w:r>
          </w:p>
          <w:p w:rsidR="00023E84" w:rsidRPr="00E54222" w:rsidRDefault="00023E84" w:rsidP="00F65E2A">
            <w:pPr>
              <w:rPr>
                <w:rFonts w:ascii="AvantGarde Bk BT" w:hAnsi="AvantGarde Bk BT"/>
              </w:rPr>
            </w:pPr>
          </w:p>
          <w:p w:rsidR="00023E84" w:rsidRDefault="00DA32DF" w:rsidP="00F65E2A">
            <w:pPr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Lillian Morris, Chief Safety Officer, CAMC Health System</w:t>
            </w:r>
          </w:p>
          <w:p w:rsidR="00E54222" w:rsidRPr="00E54222" w:rsidRDefault="00E54222" w:rsidP="00F65E2A">
            <w:pPr>
              <w:rPr>
                <w:rFonts w:ascii="AvantGarde Bk BT" w:hAnsi="AvantGarde Bk BT"/>
              </w:rPr>
            </w:pPr>
          </w:p>
        </w:tc>
      </w:tr>
      <w:tr w:rsidR="00F65E2A" w:rsidRPr="00E54222" w:rsidTr="00777D2E">
        <w:tc>
          <w:tcPr>
            <w:tcW w:w="2245" w:type="dxa"/>
          </w:tcPr>
          <w:p w:rsidR="00F65E2A" w:rsidRPr="00E54222" w:rsidRDefault="00023E84" w:rsidP="00F65E2A">
            <w:pPr>
              <w:rPr>
                <w:rFonts w:ascii="AvantGarde Bk BT" w:hAnsi="AvantGarde Bk BT"/>
              </w:rPr>
            </w:pPr>
            <w:r w:rsidRPr="00E54222">
              <w:rPr>
                <w:rFonts w:ascii="AvantGarde Bk BT" w:hAnsi="AvantGarde Bk BT"/>
              </w:rPr>
              <w:t xml:space="preserve">1:35 – 1:45 </w:t>
            </w:r>
          </w:p>
        </w:tc>
        <w:tc>
          <w:tcPr>
            <w:tcW w:w="6570" w:type="dxa"/>
          </w:tcPr>
          <w:p w:rsidR="00F65E2A" w:rsidRPr="001D3631" w:rsidRDefault="00023E84" w:rsidP="00F65E2A">
            <w:pPr>
              <w:rPr>
                <w:rFonts w:ascii="AvantGarde Bk BT" w:hAnsi="AvantGarde Bk BT"/>
                <w:b/>
              </w:rPr>
            </w:pPr>
            <w:r w:rsidRPr="001D3631">
              <w:rPr>
                <w:rFonts w:ascii="AvantGarde Bk BT" w:hAnsi="AvantGarde Bk BT"/>
                <w:b/>
              </w:rPr>
              <w:t xml:space="preserve">Cabell Huntington Hospital – </w:t>
            </w:r>
            <w:r w:rsidR="001D3631" w:rsidRPr="001D3631">
              <w:rPr>
                <w:rFonts w:ascii="AvantGarde Bk BT" w:hAnsi="AvantGarde Bk BT"/>
                <w:b/>
              </w:rPr>
              <w:t>ED Peer Recovery Coach (Draft Policy attached)</w:t>
            </w:r>
          </w:p>
          <w:p w:rsidR="001D3631" w:rsidRDefault="001D3631" w:rsidP="00F65E2A">
            <w:pPr>
              <w:rPr>
                <w:rFonts w:ascii="AvantGarde Bk BT" w:hAnsi="AvantGarde Bk BT"/>
              </w:rPr>
            </w:pPr>
          </w:p>
          <w:p w:rsidR="001D3631" w:rsidRPr="00E54222" w:rsidRDefault="001D3631" w:rsidP="00F65E2A">
            <w:pPr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Maria Summers, </w:t>
            </w:r>
            <w:proofErr w:type="spellStart"/>
            <w:r>
              <w:rPr>
                <w:rFonts w:ascii="AvantGarde Bk BT" w:hAnsi="AvantGarde Bk BT"/>
              </w:rPr>
              <w:t>MSNed</w:t>
            </w:r>
            <w:proofErr w:type="spellEnd"/>
            <w:r>
              <w:rPr>
                <w:rFonts w:ascii="AvantGarde Bk BT" w:hAnsi="AvantGarde Bk BT"/>
              </w:rPr>
              <w:t>, RN – Director of Nursing, Pre-Hospital, Emergency, and Maternal Health</w:t>
            </w:r>
          </w:p>
          <w:p w:rsidR="00023E84" w:rsidRPr="00E54222" w:rsidRDefault="00023E84" w:rsidP="00F65E2A">
            <w:pPr>
              <w:rPr>
                <w:rFonts w:ascii="AvantGarde Bk BT" w:hAnsi="AvantGarde Bk BT"/>
              </w:rPr>
            </w:pPr>
          </w:p>
        </w:tc>
      </w:tr>
      <w:tr w:rsidR="00F65E2A" w:rsidRPr="00E54222" w:rsidTr="00777D2E">
        <w:tc>
          <w:tcPr>
            <w:tcW w:w="2245" w:type="dxa"/>
          </w:tcPr>
          <w:p w:rsidR="00F65E2A" w:rsidRPr="00E54222" w:rsidRDefault="00023E84" w:rsidP="00F65E2A">
            <w:pPr>
              <w:rPr>
                <w:rFonts w:ascii="AvantGarde Bk BT" w:hAnsi="AvantGarde Bk BT"/>
              </w:rPr>
            </w:pPr>
            <w:r w:rsidRPr="00E54222">
              <w:rPr>
                <w:rFonts w:ascii="AvantGarde Bk BT" w:hAnsi="AvantGarde Bk BT"/>
              </w:rPr>
              <w:t>1:45 – 1:55</w:t>
            </w:r>
          </w:p>
        </w:tc>
        <w:tc>
          <w:tcPr>
            <w:tcW w:w="6570" w:type="dxa"/>
          </w:tcPr>
          <w:p w:rsidR="00F65E2A" w:rsidRPr="005A2D62" w:rsidRDefault="00023E84" w:rsidP="00F65E2A">
            <w:pPr>
              <w:rPr>
                <w:rFonts w:ascii="AvantGarde Bk BT" w:hAnsi="AvantGarde Bk BT"/>
                <w:b/>
              </w:rPr>
            </w:pPr>
            <w:r w:rsidRPr="005A2D62">
              <w:rPr>
                <w:rFonts w:ascii="AvantGarde Bk BT" w:hAnsi="AvantGarde Bk BT"/>
                <w:b/>
              </w:rPr>
              <w:t xml:space="preserve">St. Mary’s Medical Center – </w:t>
            </w:r>
            <w:r w:rsidR="005A2D62" w:rsidRPr="005A2D62">
              <w:rPr>
                <w:rFonts w:ascii="AvantGarde Bk BT" w:hAnsi="AvantGarde Bk BT"/>
                <w:b/>
              </w:rPr>
              <w:t>Update on the Peer Recovery Coaches in the ED</w:t>
            </w:r>
          </w:p>
          <w:p w:rsidR="001D3631" w:rsidRDefault="001D3631" w:rsidP="00F65E2A">
            <w:pPr>
              <w:rPr>
                <w:rFonts w:ascii="AvantGarde Bk BT" w:hAnsi="AvantGarde Bk BT"/>
              </w:rPr>
            </w:pPr>
          </w:p>
          <w:p w:rsidR="001D3631" w:rsidRPr="00E54222" w:rsidRDefault="001D3631" w:rsidP="00F65E2A">
            <w:pPr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Taucha Miller, RN, BSN – Addiction Specialist, Opioid Addiction Program Coordinator</w:t>
            </w:r>
          </w:p>
          <w:p w:rsidR="00023E84" w:rsidRPr="00E54222" w:rsidRDefault="00023E84" w:rsidP="00F65E2A">
            <w:pPr>
              <w:rPr>
                <w:rFonts w:ascii="AvantGarde Bk BT" w:hAnsi="AvantGarde Bk BT"/>
              </w:rPr>
            </w:pPr>
          </w:p>
        </w:tc>
      </w:tr>
      <w:tr w:rsidR="00F65E2A" w:rsidRPr="00E54222" w:rsidTr="00777D2E">
        <w:tc>
          <w:tcPr>
            <w:tcW w:w="2245" w:type="dxa"/>
          </w:tcPr>
          <w:p w:rsidR="00F65E2A" w:rsidRPr="00E54222" w:rsidRDefault="00023E84" w:rsidP="00F65E2A">
            <w:pPr>
              <w:rPr>
                <w:rFonts w:ascii="AvantGarde Bk BT" w:hAnsi="AvantGarde Bk BT"/>
              </w:rPr>
            </w:pPr>
            <w:r w:rsidRPr="00E54222">
              <w:rPr>
                <w:rFonts w:ascii="AvantGarde Bk BT" w:hAnsi="AvantGarde Bk BT"/>
              </w:rPr>
              <w:t xml:space="preserve">1:55 – 2:00 </w:t>
            </w:r>
          </w:p>
        </w:tc>
        <w:tc>
          <w:tcPr>
            <w:tcW w:w="6570" w:type="dxa"/>
          </w:tcPr>
          <w:p w:rsidR="00F65E2A" w:rsidRPr="005A2D62" w:rsidRDefault="00023E84" w:rsidP="00F65E2A">
            <w:pPr>
              <w:rPr>
                <w:rFonts w:ascii="AvantGarde Bk BT" w:hAnsi="AvantGarde Bk BT"/>
                <w:b/>
              </w:rPr>
            </w:pPr>
            <w:r w:rsidRPr="005A2D62">
              <w:rPr>
                <w:rFonts w:ascii="AvantGarde Bk BT" w:hAnsi="AvantGarde Bk BT"/>
                <w:b/>
              </w:rPr>
              <w:t xml:space="preserve">Questions and Closing </w:t>
            </w:r>
          </w:p>
          <w:p w:rsidR="00023E84" w:rsidRPr="00E54222" w:rsidRDefault="00023E84" w:rsidP="00F65E2A">
            <w:pPr>
              <w:rPr>
                <w:rFonts w:ascii="AvantGarde Bk BT" w:hAnsi="AvantGarde Bk BT"/>
              </w:rPr>
            </w:pPr>
          </w:p>
        </w:tc>
      </w:tr>
    </w:tbl>
    <w:p w:rsidR="00FB1408" w:rsidRDefault="00FB1408" w:rsidP="005A2D62">
      <w:pPr>
        <w:rPr>
          <w:rFonts w:ascii="AvantGarde Bk BT" w:hAnsi="AvantGarde Bk BT"/>
        </w:rPr>
      </w:pPr>
    </w:p>
    <w:p w:rsidR="005A2D62" w:rsidRPr="00E54222" w:rsidRDefault="00FB1408" w:rsidP="002F3409">
      <w:pPr>
        <w:rPr>
          <w:rFonts w:ascii="AvantGarde Bk BT" w:hAnsi="AvantGarde Bk BT"/>
        </w:rPr>
      </w:pPr>
      <w:r>
        <w:rPr>
          <w:rFonts w:ascii="AvantGarde Bk BT" w:hAnsi="AvantGarde Bk BT"/>
        </w:rPr>
        <w:t>A</w:t>
      </w:r>
      <w:r w:rsidRPr="00E54222">
        <w:rPr>
          <w:rFonts w:ascii="AvantGarde Bk BT" w:hAnsi="AvantGarde Bk BT"/>
        </w:rPr>
        <w:t>ttachments</w:t>
      </w:r>
      <w:r w:rsidR="005A2D62" w:rsidRPr="00E54222">
        <w:rPr>
          <w:rFonts w:ascii="AvantGarde Bk BT" w:hAnsi="AvantGarde Bk BT"/>
        </w:rPr>
        <w:t xml:space="preserve">: ED Peer Recovery Coach </w:t>
      </w:r>
      <w:r w:rsidR="005A2D62">
        <w:rPr>
          <w:rFonts w:ascii="AvantGarde Bk BT" w:hAnsi="AvantGarde Bk BT"/>
        </w:rPr>
        <w:t xml:space="preserve">Draft </w:t>
      </w:r>
      <w:r w:rsidR="005A2D62" w:rsidRPr="00E54222">
        <w:rPr>
          <w:rFonts w:ascii="AvantGarde Bk BT" w:hAnsi="AvantGarde Bk BT"/>
        </w:rPr>
        <w:t>Policy – Cabell Huntington Hospital</w:t>
      </w:r>
      <w:bookmarkStart w:id="0" w:name="_GoBack"/>
      <w:bookmarkEnd w:id="0"/>
    </w:p>
    <w:sectPr w:rsidR="005A2D62" w:rsidRPr="00E54222" w:rsidSect="00FB1408"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38"/>
    <w:rsid w:val="00023E84"/>
    <w:rsid w:val="000E7DA3"/>
    <w:rsid w:val="001168EF"/>
    <w:rsid w:val="001D3631"/>
    <w:rsid w:val="00260142"/>
    <w:rsid w:val="002E7438"/>
    <w:rsid w:val="002F3409"/>
    <w:rsid w:val="005A2D62"/>
    <w:rsid w:val="005C684A"/>
    <w:rsid w:val="00777D2E"/>
    <w:rsid w:val="0099732A"/>
    <w:rsid w:val="00A85FBA"/>
    <w:rsid w:val="00DA32DF"/>
    <w:rsid w:val="00E438C1"/>
    <w:rsid w:val="00E54222"/>
    <w:rsid w:val="00F65E2A"/>
    <w:rsid w:val="00F928C6"/>
    <w:rsid w:val="00F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C1D6"/>
  <w15:chartTrackingRefBased/>
  <w15:docId w15:val="{B3EA6557-5570-41D4-95DF-7E0ED18D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684A"/>
    <w:rPr>
      <w:rFonts w:ascii="Arial" w:hAnsi="Arial" w:cs="Arial" w:hint="default"/>
      <w:color w:val="666666"/>
      <w:sz w:val="23"/>
      <w:szCs w:val="2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8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vha1.my.webex.com/wvha1.my/j.php?MTID=mf09729e2a71686ea106f735fe1ecd898" TargetMode="External"/><Relationship Id="rId4" Type="http://schemas.openxmlformats.org/officeDocument/2006/relationships/hyperlink" Target="https://wvha1.my.webex.com/wvha1.my/j.php?MTID=m7c76c0f68b785bfe7c4eff914a1fcee1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4FAE5FC4C3A49B918943099FF2D37" ma:contentTypeVersion="18" ma:contentTypeDescription="Create a new document." ma:contentTypeScope="" ma:versionID="2ca73fc241d5211209e59ce41ef05215">
  <xsd:schema xmlns:xsd="http://www.w3.org/2001/XMLSchema" xmlns:xs="http://www.w3.org/2001/XMLSchema" xmlns:p="http://schemas.microsoft.com/office/2006/metadata/properties" xmlns:ns2="55ca0338-3464-458c-8d8c-befa0d25d337" xmlns:ns3="16c272d2-2932-4024-9014-5baf0e569aad" targetNamespace="http://schemas.microsoft.com/office/2006/metadata/properties" ma:root="true" ma:fieldsID="c05c722d8272b636273a9bdf3d61c05a" ns2:_="" ns3:_="">
    <xsd:import namespace="55ca0338-3464-458c-8d8c-befa0d25d337"/>
    <xsd:import namespace="16c272d2-2932-4024-9014-5baf0e569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a0338-3464-458c-8d8c-befa0d25d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d773ad-95d2-4bdd-8790-289d27a7a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72d2-2932-4024-9014-5baf0e569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44ee96-c1c0-41e0-bacd-fbbfd7a7b2b1}" ma:internalName="TaxCatchAll" ma:showField="CatchAllData" ma:web="16c272d2-2932-4024-9014-5baf0e569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71353-362E-4BD4-BAF9-DA3E41C57699}"/>
</file>

<file path=customXml/itemProps2.xml><?xml version="1.0" encoding="utf-8"?>
<ds:datastoreItem xmlns:ds="http://schemas.openxmlformats.org/officeDocument/2006/customXml" ds:itemID="{3F8121E0-40C4-4203-A980-DA962B657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Morgan</dc:creator>
  <cp:keywords/>
  <dc:description/>
  <cp:lastModifiedBy>Hallie Morgan</cp:lastModifiedBy>
  <cp:revision>2</cp:revision>
  <dcterms:created xsi:type="dcterms:W3CDTF">2018-09-10T15:59:00Z</dcterms:created>
  <dcterms:modified xsi:type="dcterms:W3CDTF">2018-09-10T15:59:00Z</dcterms:modified>
</cp:coreProperties>
</file>