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97"/>
        <w:gridCol w:w="4320"/>
      </w:tblGrid>
      <w:tr w:rsidR="004A73F1" w14:paraId="59DED5F4" w14:textId="77777777" w:rsidTr="00035CC8">
        <w:trPr>
          <w:trHeight w:val="675"/>
        </w:trPr>
        <w:tc>
          <w:tcPr>
            <w:tcW w:w="5197" w:type="dxa"/>
          </w:tcPr>
          <w:p w14:paraId="37D45FC8" w14:textId="77777777" w:rsidR="004A73F1" w:rsidRDefault="004A73F1" w:rsidP="00035CC8">
            <w:pPr>
              <w:pStyle w:val="TableText"/>
            </w:pPr>
          </w:p>
          <w:p w14:paraId="696B56CE" w14:textId="5618D328" w:rsidR="004A73F1" w:rsidRPr="00591F59" w:rsidRDefault="004A73F1" w:rsidP="00035CC8">
            <w:pPr>
              <w:pStyle w:val="TableText"/>
            </w:pPr>
            <w:r w:rsidRPr="00591F59">
              <w:t>Subject:</w:t>
            </w:r>
            <w:r w:rsidRPr="00591F59">
              <w:tab/>
            </w:r>
            <w:r w:rsidR="003D0A7B">
              <w:t>Comprehensive Asses</w:t>
            </w:r>
            <w:r w:rsidR="00B413B9">
              <w:t>s</w:t>
            </w:r>
            <w:r w:rsidR="003D0A7B">
              <w:t>ment</w:t>
            </w:r>
          </w:p>
        </w:tc>
        <w:tc>
          <w:tcPr>
            <w:tcW w:w="4320" w:type="dxa"/>
          </w:tcPr>
          <w:p w14:paraId="55EE0895" w14:textId="77777777" w:rsidR="004A73F1" w:rsidRDefault="004A73F1" w:rsidP="00035CC8">
            <w:pPr>
              <w:pStyle w:val="TableText"/>
            </w:pPr>
          </w:p>
          <w:p w14:paraId="27CC1D9D" w14:textId="46940DF7" w:rsidR="004A73F1" w:rsidRPr="00591F59" w:rsidRDefault="004A73F1" w:rsidP="00645069">
            <w:pPr>
              <w:pStyle w:val="TableText"/>
              <w:tabs>
                <w:tab w:val="clear" w:pos="1080"/>
                <w:tab w:val="left" w:pos="1696"/>
                <w:tab w:val="left" w:pos="3496"/>
              </w:tabs>
            </w:pPr>
            <w:r w:rsidRPr="00591F59">
              <w:t>Effective Date:</w:t>
            </w:r>
            <w:r w:rsidR="00645069">
              <w:tab/>
            </w:r>
            <w:r>
              <w:rPr>
                <w:u w:val="single"/>
              </w:rPr>
              <w:tab/>
            </w:r>
          </w:p>
          <w:p w14:paraId="5C98CF93"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6D601570"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p w14:paraId="1A235E21" w14:textId="77777777" w:rsidR="004A73F1" w:rsidRPr="00591F59" w:rsidRDefault="004A73F1" w:rsidP="00645069">
            <w:pPr>
              <w:pStyle w:val="TableText"/>
              <w:tabs>
                <w:tab w:val="clear" w:pos="1080"/>
                <w:tab w:val="left" w:pos="1696"/>
                <w:tab w:val="left" w:pos="3496"/>
              </w:tabs>
              <w:rPr>
                <w:u w:val="single"/>
              </w:rPr>
            </w:pPr>
            <w:r w:rsidRPr="00591F59">
              <w:t>Revised Date:</w:t>
            </w:r>
            <w:r>
              <w:tab/>
            </w:r>
            <w:r>
              <w:rPr>
                <w:u w:val="single"/>
              </w:rPr>
              <w:tab/>
            </w:r>
          </w:p>
        </w:tc>
      </w:tr>
      <w:tr w:rsidR="004A73F1" w14:paraId="3B4D0950" w14:textId="77777777" w:rsidTr="00035CC8">
        <w:tc>
          <w:tcPr>
            <w:tcW w:w="5197" w:type="dxa"/>
          </w:tcPr>
          <w:p w14:paraId="54C2D3CC" w14:textId="77777777" w:rsidR="004A73F1" w:rsidRPr="00591F59" w:rsidRDefault="004A73F1" w:rsidP="00035CC8">
            <w:pPr>
              <w:pStyle w:val="TableText"/>
            </w:pPr>
          </w:p>
        </w:tc>
        <w:tc>
          <w:tcPr>
            <w:tcW w:w="432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014B8D52" w:rsidR="004A73F1" w:rsidRDefault="004A73F1" w:rsidP="004A73F1">
      <w:pPr>
        <w:pStyle w:val="Title"/>
      </w:pPr>
      <w:r>
        <w:t>POLICY:</w:t>
      </w:r>
    </w:p>
    <w:p w14:paraId="75501DEE" w14:textId="7561B3A0" w:rsidR="003D0A7B" w:rsidRDefault="003D0A7B" w:rsidP="003D0A7B">
      <w:pPr>
        <w:pStyle w:val="Heading1"/>
      </w:pPr>
      <w:r w:rsidRPr="009B7A6E">
        <w:t>Comprehensive assessment</w:t>
      </w:r>
      <w:r>
        <w:t xml:space="preserve">, comprehensive care plan, and discharge planning except that the CAH is not required to use the resident assessment instrument (RAI) specified by the State that is required under §483.20(b), or to comply with the requirements for frequency, scope, and number of assessments prescribed in §413.343(b). </w:t>
      </w:r>
    </w:p>
    <w:p w14:paraId="1A00CB44" w14:textId="28A919D9" w:rsidR="003D0A7B" w:rsidRDefault="003D0A7B" w:rsidP="003D0A7B">
      <w:pPr>
        <w:pStyle w:val="Heading1"/>
      </w:pPr>
      <w:r>
        <w:t xml:space="preserve">Every patient admitted to the </w:t>
      </w:r>
      <w:r w:rsidRPr="003D0A7B">
        <w:rPr>
          <w:highlight w:val="yellow"/>
        </w:rPr>
        <w:t>[program name]</w:t>
      </w:r>
      <w:r>
        <w:t xml:space="preserve"> will have a comprehensive nursing assessment initially and periodically using a hospital-based standardized reproducible assessment </w:t>
      </w:r>
      <w:r w:rsidRPr="003D0A7B">
        <w:rPr>
          <w:highlight w:val="yellow"/>
        </w:rPr>
        <w:t>[attach a copy of your paper form nursing assessment here – initial and daily]</w:t>
      </w:r>
      <w:r>
        <w:t>.</w:t>
      </w:r>
    </w:p>
    <w:p w14:paraId="4E9E032A" w14:textId="7A5154DF" w:rsidR="003D0A7B" w:rsidRDefault="003D0A7B" w:rsidP="003D0A7B">
      <w:pPr>
        <w:pStyle w:val="Heading1"/>
      </w:pPr>
      <w:r>
        <w:t>The assessment process will include direct observation and communication with the patient/family, as well as communication with licensed and non-licensed direct care staff members on all shifts.</w:t>
      </w:r>
    </w:p>
    <w:p w14:paraId="6AAD1B84" w14:textId="77777777" w:rsidR="003D0A7B" w:rsidRDefault="003D0A7B" w:rsidP="003D0A7B">
      <w:pPr>
        <w:pStyle w:val="Title"/>
      </w:pPr>
      <w:r>
        <w:t>PROCEDURE:</w:t>
      </w:r>
    </w:p>
    <w:p w14:paraId="03F57434" w14:textId="41BA0005" w:rsidR="003D0A7B" w:rsidRDefault="003D0A7B" w:rsidP="003D0A7B">
      <w:pPr>
        <w:pStyle w:val="Heading1"/>
        <w:numPr>
          <w:ilvl w:val="0"/>
          <w:numId w:val="22"/>
        </w:numPr>
      </w:pPr>
      <w:r>
        <w:t xml:space="preserve">A comprehensive nursing assessment is completed within the shift of admission to include the following: </w:t>
      </w:r>
    </w:p>
    <w:p w14:paraId="7A77A3F0" w14:textId="48AEFC5F" w:rsidR="003D0A7B" w:rsidRDefault="003D0A7B" w:rsidP="003D0A7B">
      <w:pPr>
        <w:pStyle w:val="Heading2"/>
      </w:pPr>
      <w:r>
        <w:t>Patient interview (demographics, preferences, etc.)</w:t>
      </w:r>
    </w:p>
    <w:p w14:paraId="5AD91F1A" w14:textId="04F63A76" w:rsidR="003D0A7B" w:rsidRDefault="009B7A6E" w:rsidP="003D0A7B">
      <w:pPr>
        <w:pStyle w:val="Heading2"/>
      </w:pPr>
      <w:r>
        <w:t>Comprehensive system</w:t>
      </w:r>
      <w:r w:rsidR="003D0A7B">
        <w:t xml:space="preserve"> </w:t>
      </w:r>
      <w:r>
        <w:t>review</w:t>
      </w:r>
    </w:p>
    <w:p w14:paraId="568B1E75" w14:textId="7C14A160" w:rsidR="003D0A7B" w:rsidRDefault="003D0A7B" w:rsidP="003D0A7B">
      <w:pPr>
        <w:pStyle w:val="Heading2"/>
      </w:pPr>
      <w:r>
        <w:t xml:space="preserve">Pain assessment </w:t>
      </w:r>
      <w:r w:rsidRPr="003D0A7B">
        <w:rPr>
          <w:highlight w:val="yellow"/>
        </w:rPr>
        <w:t>[add form if not included in your admitting assessment]</w:t>
      </w:r>
    </w:p>
    <w:p w14:paraId="321C4B91" w14:textId="3E7FCA0C" w:rsidR="003D0A7B" w:rsidRDefault="003D0A7B" w:rsidP="003D0A7B">
      <w:pPr>
        <w:pStyle w:val="Heading2"/>
      </w:pPr>
      <w:r>
        <w:t xml:space="preserve">Fall assessment </w:t>
      </w:r>
      <w:r w:rsidRPr="003D0A7B">
        <w:rPr>
          <w:highlight w:val="yellow"/>
        </w:rPr>
        <w:t>[add form if not included in your admitting assessment]</w:t>
      </w:r>
    </w:p>
    <w:p w14:paraId="028BC415" w14:textId="47771709" w:rsidR="003D0A7B" w:rsidRDefault="003D0A7B" w:rsidP="003D0A7B">
      <w:pPr>
        <w:pStyle w:val="Heading2"/>
      </w:pPr>
      <w:r>
        <w:t xml:space="preserve">Skin assessment for pressure wound predictor </w:t>
      </w:r>
      <w:r w:rsidRPr="003D0A7B">
        <w:rPr>
          <w:highlight w:val="yellow"/>
        </w:rPr>
        <w:t>[add form if not included in admitting assessment]</w:t>
      </w:r>
    </w:p>
    <w:p w14:paraId="46EE1B44" w14:textId="3EBB8498" w:rsidR="003D0A7B" w:rsidRDefault="003D0A7B" w:rsidP="003D0A7B">
      <w:pPr>
        <w:pStyle w:val="Heading2"/>
      </w:pPr>
      <w:r w:rsidRPr="003D0A7B">
        <w:rPr>
          <w:highlight w:val="yellow"/>
        </w:rPr>
        <w:t>Mental Status Assessment [add form if used or remove this line if not used]</w:t>
      </w:r>
    </w:p>
    <w:p w14:paraId="3798DE0B" w14:textId="3ADA8A45" w:rsidR="003D0A7B" w:rsidRDefault="009B7A6E" w:rsidP="003D0A7B">
      <w:pPr>
        <w:pStyle w:val="Heading2"/>
      </w:pPr>
      <w:r>
        <w:rPr>
          <w:highlight w:val="yellow"/>
        </w:rPr>
        <w:t>[</w:t>
      </w:r>
      <w:r w:rsidR="003D0A7B" w:rsidRPr="003D0A7B">
        <w:rPr>
          <w:highlight w:val="yellow"/>
        </w:rPr>
        <w:t>Other: Describe other forms you use for patient assessment here (bullet for each) and add the form(s) to the P&amp;P</w:t>
      </w:r>
      <w:r>
        <w:rPr>
          <w:highlight w:val="yellow"/>
        </w:rPr>
        <w:t>]</w:t>
      </w:r>
    </w:p>
    <w:p w14:paraId="371B43C0" w14:textId="081F6EBA" w:rsidR="003D0A7B" w:rsidRDefault="003D0A7B" w:rsidP="003D0A7B">
      <w:pPr>
        <w:pStyle w:val="Heading1"/>
      </w:pPr>
      <w:r>
        <w:t>Due to the usually longer length of stay than acute care, the swing bed program should make a more comprehensive assessment of a patient's needs, strengths, goals, life history and preferences in order to better determine discharge needs. The assessment must include at least the following: All combined forms will ensure that the assessment of the following components include at least, but not limited to:</w:t>
      </w:r>
    </w:p>
    <w:p w14:paraId="04BB7E92" w14:textId="6CF744BE" w:rsidR="003D0A7B" w:rsidRDefault="003D0A7B" w:rsidP="003D0A7B">
      <w:pPr>
        <w:pStyle w:val="Heading2"/>
      </w:pPr>
      <w:r>
        <w:t>Identification and demographic information</w:t>
      </w:r>
    </w:p>
    <w:p w14:paraId="27F3635C" w14:textId="65151865" w:rsidR="003D0A7B" w:rsidRDefault="003D0A7B" w:rsidP="003D0A7B">
      <w:pPr>
        <w:pStyle w:val="Heading2"/>
      </w:pPr>
      <w:r>
        <w:t>Customary routine</w:t>
      </w:r>
    </w:p>
    <w:p w14:paraId="3F377C5D" w14:textId="7555BFC4" w:rsidR="003D0A7B" w:rsidRDefault="003D0A7B" w:rsidP="003D0A7B">
      <w:pPr>
        <w:pStyle w:val="Heading2"/>
      </w:pPr>
      <w:r>
        <w:t>Cognitive patterns</w:t>
      </w:r>
    </w:p>
    <w:p w14:paraId="4EAAE19D" w14:textId="75AAC3AD" w:rsidR="003D0A7B" w:rsidRDefault="003D0A7B" w:rsidP="003D0A7B">
      <w:pPr>
        <w:pStyle w:val="Heading2"/>
      </w:pPr>
      <w:r>
        <w:t>Communication</w:t>
      </w:r>
    </w:p>
    <w:p w14:paraId="3E46B15D" w14:textId="3321BF41" w:rsidR="003D0A7B" w:rsidRDefault="003D0A7B" w:rsidP="003D0A7B">
      <w:pPr>
        <w:pStyle w:val="Heading2"/>
      </w:pPr>
      <w:r>
        <w:t>Vision</w:t>
      </w:r>
    </w:p>
    <w:p w14:paraId="390F0B3C" w14:textId="30B300BF" w:rsidR="003D0A7B" w:rsidRDefault="003D0A7B" w:rsidP="003D0A7B">
      <w:pPr>
        <w:pStyle w:val="Heading2"/>
      </w:pPr>
      <w:r>
        <w:t>Mood and behavior patterns</w:t>
      </w:r>
    </w:p>
    <w:p w14:paraId="112EDD75" w14:textId="5E307AF3" w:rsidR="003D0A7B" w:rsidRDefault="003D0A7B" w:rsidP="003D0A7B">
      <w:pPr>
        <w:pStyle w:val="Heading2"/>
      </w:pPr>
      <w:r>
        <w:t>Psychosocial well-being</w:t>
      </w:r>
    </w:p>
    <w:p w14:paraId="4DF2911E" w14:textId="04E994C6" w:rsidR="003D0A7B" w:rsidRDefault="003D0A7B" w:rsidP="003D0A7B">
      <w:pPr>
        <w:pStyle w:val="Heading2"/>
      </w:pPr>
      <w:r>
        <w:lastRenderedPageBreak/>
        <w:t>Physical functioning and structural problems</w:t>
      </w:r>
    </w:p>
    <w:p w14:paraId="6DB60DE7" w14:textId="0FFD10E7" w:rsidR="003D0A7B" w:rsidRDefault="003D0A7B" w:rsidP="003D0A7B">
      <w:pPr>
        <w:pStyle w:val="Heading2"/>
      </w:pPr>
      <w:r>
        <w:t>Continence</w:t>
      </w:r>
    </w:p>
    <w:p w14:paraId="7C40473B" w14:textId="7A7E1E65" w:rsidR="003D0A7B" w:rsidRDefault="003D0A7B" w:rsidP="003D0A7B">
      <w:pPr>
        <w:pStyle w:val="Heading2"/>
      </w:pPr>
      <w:r>
        <w:t>Disease diagnoses and health conditions</w:t>
      </w:r>
    </w:p>
    <w:p w14:paraId="48F9AD6D" w14:textId="5360F689" w:rsidR="003D0A7B" w:rsidRDefault="003D0A7B" w:rsidP="003D0A7B">
      <w:pPr>
        <w:pStyle w:val="Heading2"/>
      </w:pPr>
      <w:r>
        <w:t>Dental and nutritional status</w:t>
      </w:r>
    </w:p>
    <w:p w14:paraId="2D7F0657" w14:textId="49DECAB3" w:rsidR="003D0A7B" w:rsidRDefault="003D0A7B" w:rsidP="003D0A7B">
      <w:pPr>
        <w:pStyle w:val="Heading2"/>
      </w:pPr>
      <w:r>
        <w:t>Skin condition</w:t>
      </w:r>
    </w:p>
    <w:p w14:paraId="7D2305FA" w14:textId="03130235" w:rsidR="003D0A7B" w:rsidRDefault="003D0A7B" w:rsidP="003D0A7B">
      <w:pPr>
        <w:pStyle w:val="Heading2"/>
      </w:pPr>
      <w:r>
        <w:t>Medications</w:t>
      </w:r>
    </w:p>
    <w:p w14:paraId="43A947DF" w14:textId="0B48622E" w:rsidR="003D0A7B" w:rsidRDefault="003D0A7B" w:rsidP="003D0A7B">
      <w:pPr>
        <w:pStyle w:val="Heading2"/>
      </w:pPr>
      <w:r>
        <w:t>Special treatments and procedures</w:t>
      </w:r>
    </w:p>
    <w:p w14:paraId="5037202F" w14:textId="72EB37A8" w:rsidR="003D0A7B" w:rsidRDefault="003D0A7B" w:rsidP="003D0A7B">
      <w:pPr>
        <w:pStyle w:val="Heading2"/>
      </w:pPr>
      <w:r>
        <w:t>Discharge planning (see Discharge Planning P&amp;P)</w:t>
      </w:r>
    </w:p>
    <w:p w14:paraId="6DDA93AC" w14:textId="44C31AAA" w:rsidR="003D0A7B" w:rsidRDefault="003D0A7B" w:rsidP="003D0A7B">
      <w:pPr>
        <w:pStyle w:val="Heading2"/>
      </w:pPr>
      <w:r>
        <w:t>Disease diagnoses and health conditions</w:t>
      </w:r>
    </w:p>
    <w:p w14:paraId="75601D33" w14:textId="0BE2B305" w:rsidR="003D0A7B" w:rsidRDefault="003D0A7B" w:rsidP="003D0A7B">
      <w:pPr>
        <w:pStyle w:val="Heading2"/>
      </w:pPr>
      <w:r>
        <w:t>Dental and nutritional status</w:t>
      </w:r>
    </w:p>
    <w:p w14:paraId="034D2724" w14:textId="12FA7054" w:rsidR="003D0A7B" w:rsidRDefault="003D0A7B" w:rsidP="003D0A7B">
      <w:pPr>
        <w:pStyle w:val="Heading2"/>
      </w:pPr>
      <w:r>
        <w:t>Skin condition</w:t>
      </w:r>
    </w:p>
    <w:p w14:paraId="41E33C10" w14:textId="2CB4121F" w:rsidR="003D0A7B" w:rsidRDefault="003D0A7B" w:rsidP="003D0A7B">
      <w:pPr>
        <w:pStyle w:val="Heading2"/>
      </w:pPr>
      <w:r>
        <w:t>Activity pursuit (See Activity P&amp;P)</w:t>
      </w:r>
    </w:p>
    <w:p w14:paraId="4583FD31" w14:textId="1327ED4E" w:rsidR="003D0A7B" w:rsidRDefault="003D0A7B" w:rsidP="003D0A7B">
      <w:pPr>
        <w:pStyle w:val="Heading2"/>
      </w:pPr>
      <w:r>
        <w:t>Medication</w:t>
      </w:r>
    </w:p>
    <w:p w14:paraId="7395274D" w14:textId="7DC78C18" w:rsidR="003D0A7B" w:rsidRDefault="003D0A7B" w:rsidP="003D0A7B">
      <w:pPr>
        <w:pStyle w:val="Heading2"/>
      </w:pPr>
      <w:r>
        <w:t>Special treatments and procedures</w:t>
      </w:r>
    </w:p>
    <w:p w14:paraId="3C11A165" w14:textId="6B566ED9" w:rsidR="003D0A7B" w:rsidRDefault="003D0A7B" w:rsidP="003D0A7B">
      <w:pPr>
        <w:pStyle w:val="Heading2"/>
      </w:pPr>
      <w:r>
        <w:t>Discharge potential</w:t>
      </w:r>
    </w:p>
    <w:p w14:paraId="0B69733D" w14:textId="3A243783" w:rsidR="003D0A7B" w:rsidRDefault="003D0A7B" w:rsidP="003D0A7B">
      <w:pPr>
        <w:pStyle w:val="Heading2"/>
      </w:pPr>
      <w:r>
        <w:t>Documentation of summary information regarding the additional assessment performed through the patient assessment protocols</w:t>
      </w:r>
      <w:r w:rsidR="009B7A6E">
        <w:t>.</w:t>
      </w:r>
    </w:p>
    <w:p w14:paraId="6776B2F0" w14:textId="5E09142A" w:rsidR="003D0A7B" w:rsidRDefault="003D0A7B" w:rsidP="003D0A7B">
      <w:pPr>
        <w:pStyle w:val="Heading2"/>
      </w:pPr>
      <w:r>
        <w:t>Documentation of participation in assessment (who was included in interviews as applicable)</w:t>
      </w:r>
      <w:r w:rsidR="009B7A6E">
        <w:t>.</w:t>
      </w:r>
    </w:p>
    <w:p w14:paraId="6C3C8A39" w14:textId="3524C0E6" w:rsidR="003D0A7B" w:rsidRDefault="003D0A7B" w:rsidP="003D0A7B">
      <w:pPr>
        <w:pStyle w:val="Heading1"/>
      </w:pPr>
      <w:r>
        <w:t>A care plan will be developed based on patient assessments and updated as necessary (See Care Planning P&amp;P)</w:t>
      </w:r>
      <w:r w:rsidR="009B7A6E">
        <w:t>.</w:t>
      </w:r>
    </w:p>
    <w:p w14:paraId="442363D8" w14:textId="45C1BBE5" w:rsidR="003D0A7B" w:rsidRDefault="003D0A7B" w:rsidP="003D0A7B">
      <w:pPr>
        <w:pStyle w:val="Heading1"/>
      </w:pPr>
      <w:r>
        <w:t xml:space="preserve">Nursing will complete a system’s review assessment </w:t>
      </w:r>
      <w:r w:rsidR="00B413B9" w:rsidRPr="00B413B9">
        <w:rPr>
          <w:highlight w:val="yellow"/>
        </w:rPr>
        <w:t>[</w:t>
      </w:r>
      <w:r w:rsidRPr="00B413B9">
        <w:rPr>
          <w:highlight w:val="yellow"/>
        </w:rPr>
        <w:t>each shift or each 24 hrs. (note which shift), (choose what you will require)</w:t>
      </w:r>
      <w:r w:rsidR="00B413B9" w:rsidRPr="00B413B9">
        <w:rPr>
          <w:highlight w:val="yellow"/>
        </w:rPr>
        <w:t>]</w:t>
      </w:r>
      <w:r>
        <w:t xml:space="preserve">, document and report any changes in condition. </w:t>
      </w:r>
      <w:r w:rsidR="00B413B9" w:rsidRPr="00B413B9">
        <w:rPr>
          <w:highlight w:val="yellow"/>
        </w:rPr>
        <w:t>[</w:t>
      </w:r>
      <w:r w:rsidRPr="00B413B9">
        <w:rPr>
          <w:highlight w:val="yellow"/>
        </w:rPr>
        <w:t>attach form of assessments required on a daily or weekly basis</w:t>
      </w:r>
      <w:r w:rsidR="00B413B9" w:rsidRPr="00B413B9">
        <w:rPr>
          <w:highlight w:val="yellow"/>
        </w:rPr>
        <w:t>]</w:t>
      </w:r>
      <w:r w:rsidR="00B413B9">
        <w:t>.</w:t>
      </w:r>
    </w:p>
    <w:p w14:paraId="2F39C9EA" w14:textId="3F5C8FAD" w:rsidR="003D0A7B" w:rsidRDefault="00B413B9" w:rsidP="003D0A7B">
      <w:pPr>
        <w:pStyle w:val="Heading1"/>
      </w:pPr>
      <w:r w:rsidRPr="00B413B9">
        <w:rPr>
          <w:highlight w:val="yellow"/>
        </w:rPr>
        <w:t>[</w:t>
      </w:r>
      <w:r w:rsidR="003D0A7B" w:rsidRPr="00B413B9">
        <w:rPr>
          <w:highlight w:val="yellow"/>
        </w:rPr>
        <w:t xml:space="preserve">If the system review is only completed x 1/24 </w:t>
      </w:r>
      <w:r w:rsidRPr="00B413B9">
        <w:rPr>
          <w:highlight w:val="yellow"/>
        </w:rPr>
        <w:t>hrs.</w:t>
      </w:r>
      <w:r w:rsidR="003D0A7B" w:rsidRPr="00B413B9">
        <w:rPr>
          <w:highlight w:val="yellow"/>
        </w:rPr>
        <w:t>, add the following – otherwise erase # 5</w:t>
      </w:r>
      <w:r w:rsidRPr="00B413B9">
        <w:rPr>
          <w:highlight w:val="yellow"/>
        </w:rPr>
        <w:t>]</w:t>
      </w:r>
      <w:r w:rsidR="003D0A7B">
        <w:t>: The “off shift” will complete and document a focus clinical assessment based on care plan issues and report such as appropriate.</w:t>
      </w:r>
    </w:p>
    <w:p w14:paraId="4A212B84" w14:textId="0FA39AEB" w:rsidR="003D0A7B" w:rsidRDefault="003D0A7B" w:rsidP="003D0A7B">
      <w:pPr>
        <w:pStyle w:val="Heading1"/>
      </w:pPr>
      <w:r>
        <w:t>Every nursing shift will include documentation of the patients’ daily activities to include patients’ status and progress regarding but not limited to the following items:</w:t>
      </w:r>
    </w:p>
    <w:p w14:paraId="758F4A01" w14:textId="70B7306F" w:rsidR="003D0A7B" w:rsidRDefault="003D0A7B" w:rsidP="003D0A7B">
      <w:pPr>
        <w:pStyle w:val="Heading2"/>
      </w:pPr>
      <w:r>
        <w:t>Nutrition</w:t>
      </w:r>
    </w:p>
    <w:p w14:paraId="15170D84" w14:textId="3EC9FCB9" w:rsidR="003D0A7B" w:rsidRDefault="003D0A7B" w:rsidP="003D0A7B">
      <w:pPr>
        <w:pStyle w:val="Heading2"/>
      </w:pPr>
      <w:r>
        <w:t>Skin /wound care</w:t>
      </w:r>
    </w:p>
    <w:p w14:paraId="306E2BE3" w14:textId="65F11C59" w:rsidR="003D0A7B" w:rsidRDefault="003D0A7B" w:rsidP="003D0A7B">
      <w:pPr>
        <w:pStyle w:val="Heading2"/>
      </w:pPr>
      <w:r>
        <w:t>Functional activities</w:t>
      </w:r>
    </w:p>
    <w:p w14:paraId="0D968061" w14:textId="6DD965AF" w:rsidR="003D0A7B" w:rsidRDefault="003D0A7B" w:rsidP="003D0A7B">
      <w:pPr>
        <w:pStyle w:val="Heading2"/>
      </w:pPr>
      <w:r>
        <w:t>Mood &amp; Behavior (if applicable)</w:t>
      </w:r>
    </w:p>
    <w:p w14:paraId="61C7C5B4" w14:textId="481EE53B" w:rsidR="003D0A7B" w:rsidRDefault="003D0A7B" w:rsidP="003D0A7B">
      <w:pPr>
        <w:pStyle w:val="Heading2"/>
      </w:pPr>
      <w:r>
        <w:t>Social activities (if applicable)</w:t>
      </w:r>
    </w:p>
    <w:p w14:paraId="47F87AA2" w14:textId="644CEF9C" w:rsidR="003D0A7B" w:rsidRDefault="003D0A7B" w:rsidP="003D0A7B">
      <w:pPr>
        <w:pStyle w:val="Heading2"/>
      </w:pPr>
      <w:r>
        <w:t>Elimination</w:t>
      </w:r>
    </w:p>
    <w:p w14:paraId="22857670" w14:textId="6F361B22" w:rsidR="003D0A7B" w:rsidRDefault="003D0A7B" w:rsidP="003D0A7B">
      <w:pPr>
        <w:pStyle w:val="Heading2"/>
      </w:pPr>
      <w:r>
        <w:t>Position ch</w:t>
      </w:r>
      <w:r w:rsidR="009B7A6E">
        <w:t>a</w:t>
      </w:r>
      <w:r>
        <w:t>nge</w:t>
      </w:r>
    </w:p>
    <w:p w14:paraId="12791886" w14:textId="09BBD367" w:rsidR="003D0A7B" w:rsidRDefault="003D0A7B" w:rsidP="003D0A7B">
      <w:pPr>
        <w:pStyle w:val="Heading2"/>
      </w:pPr>
      <w:r>
        <w:t>Safety</w:t>
      </w:r>
    </w:p>
    <w:p w14:paraId="4AAE9A15" w14:textId="05A9C733" w:rsidR="003D0A7B" w:rsidRDefault="003D0A7B" w:rsidP="003D0A7B">
      <w:pPr>
        <w:pStyle w:val="Heading2"/>
      </w:pPr>
      <w:r>
        <w:t>Balanc</w:t>
      </w:r>
      <w:r w:rsidR="00B413B9">
        <w:t>e</w:t>
      </w:r>
    </w:p>
    <w:p w14:paraId="2759E375" w14:textId="2F094338" w:rsidR="003D0A7B" w:rsidRDefault="003D0A7B" w:rsidP="003D0A7B">
      <w:pPr>
        <w:pStyle w:val="Heading2"/>
      </w:pPr>
      <w:r>
        <w:t>Range of motion</w:t>
      </w:r>
      <w:r w:rsidR="00B413B9">
        <w:t>.</w:t>
      </w:r>
    </w:p>
    <w:p w14:paraId="15D1628B" w14:textId="0129FE4C" w:rsidR="003D0A7B" w:rsidRDefault="003D0A7B" w:rsidP="003D0A7B">
      <w:pPr>
        <w:pStyle w:val="Heading1"/>
      </w:pPr>
      <w:r>
        <w:t xml:space="preserve">The patient’s physician will be notified of any change of condition at the time it is identified or during the physician’s visit the next day based on the </w:t>
      </w:r>
      <w:r w:rsidRPr="00B413B9">
        <w:rPr>
          <w:highlight w:val="yellow"/>
        </w:rPr>
        <w:t>[hospital name]</w:t>
      </w:r>
      <w:r>
        <w:t xml:space="preserve"> policy and the urgency of the situation.</w:t>
      </w:r>
    </w:p>
    <w:p w14:paraId="4A793C69" w14:textId="1164763E" w:rsidR="003D0A7B" w:rsidRPr="003D0A7B" w:rsidRDefault="003D0A7B" w:rsidP="003D0A7B">
      <w:pPr>
        <w:pStyle w:val="Heading1"/>
      </w:pPr>
      <w:r>
        <w:lastRenderedPageBreak/>
        <w:t>If it is determined that an activity program should be put into place, an assessment for such will be completed – see “Activity” P&amp;P for more information</w:t>
      </w:r>
      <w:r w:rsidR="00B413B9">
        <w:t>.</w:t>
      </w:r>
    </w:p>
    <w:sectPr w:rsidR="003D0A7B" w:rsidRPr="003D0A7B"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91A9E" w14:textId="77777777" w:rsidR="006F6215" w:rsidRDefault="006F6215" w:rsidP="00591F59">
      <w:pPr>
        <w:spacing w:after="0"/>
      </w:pPr>
      <w:r>
        <w:separator/>
      </w:r>
    </w:p>
  </w:endnote>
  <w:endnote w:type="continuationSeparator" w:id="0">
    <w:p w14:paraId="3E3918FC" w14:textId="77777777" w:rsidR="006F6215" w:rsidRDefault="006F6215"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ADDFC7" w14:textId="77777777" w:rsidR="006F6215" w:rsidRDefault="006F6215" w:rsidP="00591F59">
      <w:pPr>
        <w:spacing w:after="0"/>
      </w:pPr>
      <w:r>
        <w:separator/>
      </w:r>
    </w:p>
  </w:footnote>
  <w:footnote w:type="continuationSeparator" w:id="0">
    <w:p w14:paraId="47AF0F21" w14:textId="77777777" w:rsidR="006F6215" w:rsidRDefault="006F6215"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7ABFF6AD" w:rsidR="00591F59" w:rsidRPr="00591F59" w:rsidRDefault="003D0A7B">
    <w:pPr>
      <w:pStyle w:val="Header"/>
      <w:rPr>
        <w:b/>
        <w:bCs/>
      </w:rPr>
    </w:pPr>
    <w:r>
      <w:rPr>
        <w:b/>
        <w:bCs/>
      </w:rPr>
      <w:t>Comprehensive Assessment</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E87EC3"/>
    <w:multiLevelType w:val="hybridMultilevel"/>
    <w:tmpl w:val="EF38E686"/>
    <w:lvl w:ilvl="0" w:tplc="CA9A1C4C">
      <w:start w:val="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5"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6B63FD"/>
    <w:multiLevelType w:val="hybridMultilevel"/>
    <w:tmpl w:val="42203ADC"/>
    <w:lvl w:ilvl="0" w:tplc="328ECE4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2"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13"/>
  </w:num>
  <w:num w:numId="5">
    <w:abstractNumId w:val="5"/>
  </w:num>
  <w:num w:numId="6">
    <w:abstractNumId w:val="1"/>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4"/>
  </w:num>
  <w:num w:numId="12">
    <w:abstractNumId w:val="8"/>
  </w:num>
  <w:num w:numId="13">
    <w:abstractNumId w:val="12"/>
  </w:num>
  <w:num w:numId="14">
    <w:abstractNumId w:val="15"/>
  </w:num>
  <w:num w:numId="15">
    <w:abstractNumId w:val="11"/>
  </w:num>
  <w:num w:numId="16">
    <w:abstractNumId w:val="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num>
  <w:num w:numId="21">
    <w:abstractNumId w:val="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196F13"/>
    <w:rsid w:val="00344C1D"/>
    <w:rsid w:val="003B6B58"/>
    <w:rsid w:val="003D0A7B"/>
    <w:rsid w:val="004A73F1"/>
    <w:rsid w:val="00591F59"/>
    <w:rsid w:val="005D7787"/>
    <w:rsid w:val="00601555"/>
    <w:rsid w:val="00645069"/>
    <w:rsid w:val="00694423"/>
    <w:rsid w:val="006F4E4A"/>
    <w:rsid w:val="006F6215"/>
    <w:rsid w:val="007F0986"/>
    <w:rsid w:val="009123F7"/>
    <w:rsid w:val="00970E0F"/>
    <w:rsid w:val="009B7A6E"/>
    <w:rsid w:val="009F786D"/>
    <w:rsid w:val="00A22E03"/>
    <w:rsid w:val="00A877EB"/>
    <w:rsid w:val="00AC5C2B"/>
    <w:rsid w:val="00B413B9"/>
    <w:rsid w:val="00B96933"/>
    <w:rsid w:val="00DF40EF"/>
    <w:rsid w:val="00F308B3"/>
    <w:rsid w:val="00F733EC"/>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0E0F"/>
    <w:pPr>
      <w:numPr>
        <w:numId w:val="19"/>
      </w:numPr>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 w:type="character" w:styleId="BookTitle">
    <w:name w:val="Book Title"/>
    <w:basedOn w:val="DefaultParagraphFont"/>
    <w:uiPriority w:val="33"/>
    <w:qFormat/>
    <w:rsid w:val="00970E0F"/>
    <w:rPr>
      <w:b/>
      <w:bCs/>
      <w:i/>
      <w:iCs/>
      <w:spacing w:val="5"/>
    </w:rPr>
  </w:style>
  <w:style w:type="character" w:styleId="CommentReference">
    <w:name w:val="annotation reference"/>
    <w:basedOn w:val="DefaultParagraphFont"/>
    <w:uiPriority w:val="99"/>
    <w:semiHidden/>
    <w:unhideWhenUsed/>
    <w:rsid w:val="00B413B9"/>
    <w:rPr>
      <w:sz w:val="16"/>
      <w:szCs w:val="16"/>
    </w:rPr>
  </w:style>
  <w:style w:type="paragraph" w:styleId="CommentText">
    <w:name w:val="annotation text"/>
    <w:basedOn w:val="Normal"/>
    <w:link w:val="CommentTextChar"/>
    <w:uiPriority w:val="99"/>
    <w:semiHidden/>
    <w:unhideWhenUsed/>
    <w:rsid w:val="00B413B9"/>
    <w:rPr>
      <w:sz w:val="20"/>
      <w:szCs w:val="20"/>
    </w:rPr>
  </w:style>
  <w:style w:type="character" w:customStyle="1" w:styleId="CommentTextChar">
    <w:name w:val="Comment Text Char"/>
    <w:basedOn w:val="DefaultParagraphFont"/>
    <w:link w:val="CommentText"/>
    <w:uiPriority w:val="99"/>
    <w:semiHidden/>
    <w:rsid w:val="00B413B9"/>
    <w:rPr>
      <w:sz w:val="20"/>
      <w:szCs w:val="20"/>
    </w:rPr>
  </w:style>
  <w:style w:type="paragraph" w:styleId="CommentSubject">
    <w:name w:val="annotation subject"/>
    <w:basedOn w:val="CommentText"/>
    <w:next w:val="CommentText"/>
    <w:link w:val="CommentSubjectChar"/>
    <w:uiPriority w:val="99"/>
    <w:semiHidden/>
    <w:unhideWhenUsed/>
    <w:rsid w:val="00B413B9"/>
    <w:rPr>
      <w:b/>
      <w:bCs/>
    </w:rPr>
  </w:style>
  <w:style w:type="character" w:customStyle="1" w:styleId="CommentSubjectChar">
    <w:name w:val="Comment Subject Char"/>
    <w:basedOn w:val="CommentTextChar"/>
    <w:link w:val="CommentSubject"/>
    <w:uiPriority w:val="99"/>
    <w:semiHidden/>
    <w:rsid w:val="00B413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598</Words>
  <Characters>3413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2021-01-22T16:08:00Z</dcterms:created>
  <dcterms:modified xsi:type="dcterms:W3CDTF">2021-01-22T16:08:00Z</dcterms:modified>
</cp:coreProperties>
</file>